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BCEA1" w14:textId="2CB9E0E2" w:rsidR="00991DD2" w:rsidRPr="002C062F" w:rsidRDefault="002D4349" w:rsidP="002D4349">
      <w:pPr>
        <w:jc w:val="center"/>
        <w:rPr>
          <w:rFonts w:ascii="创艺简标宋" w:eastAsia="创艺简标宋" w:hAnsi="黑体"/>
          <w:sz w:val="40"/>
          <w:szCs w:val="40"/>
        </w:rPr>
      </w:pPr>
      <w:r w:rsidRPr="002C062F">
        <w:rPr>
          <w:rFonts w:ascii="创艺简标宋" w:eastAsia="创艺简标宋" w:hAnsi="黑体" w:hint="eastAsia"/>
          <w:sz w:val="40"/>
          <w:szCs w:val="40"/>
        </w:rPr>
        <w:t>中山农商银行互联网保险信息披露</w:t>
      </w:r>
    </w:p>
    <w:p w14:paraId="71F50548" w14:textId="5FD88A6C" w:rsidR="002D4349" w:rsidRPr="002D4349" w:rsidRDefault="002D4349" w:rsidP="002D4349">
      <w:pPr>
        <w:rPr>
          <w:rFonts w:ascii="仿宋_GB2312" w:eastAsia="仿宋_GB2312"/>
          <w:sz w:val="32"/>
          <w:szCs w:val="32"/>
        </w:rPr>
      </w:pPr>
    </w:p>
    <w:p w14:paraId="11434766" w14:textId="6862E7E5" w:rsidR="002D4349" w:rsidRPr="00342543" w:rsidRDefault="002D4349" w:rsidP="002D4349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342543">
        <w:rPr>
          <w:rFonts w:ascii="黑体" w:eastAsia="黑体" w:hAnsi="黑体" w:hint="eastAsia"/>
          <w:sz w:val="32"/>
          <w:szCs w:val="32"/>
        </w:rPr>
        <w:t>一、经营证照</w:t>
      </w:r>
    </w:p>
    <w:p w14:paraId="356732F4" w14:textId="5BE58C12" w:rsidR="002D4349" w:rsidRPr="00F8050E" w:rsidRDefault="002D4349" w:rsidP="002D4349">
      <w:pPr>
        <w:ind w:firstLine="645"/>
        <w:rPr>
          <w:rFonts w:ascii="楷体_GB2312" w:eastAsia="楷体_GB2312"/>
          <w:sz w:val="32"/>
          <w:szCs w:val="32"/>
        </w:rPr>
      </w:pPr>
      <w:r w:rsidRPr="00F8050E">
        <w:rPr>
          <w:rFonts w:ascii="楷体_GB2312" w:eastAsia="楷体_GB2312" w:hint="eastAsia"/>
          <w:sz w:val="32"/>
          <w:szCs w:val="32"/>
        </w:rPr>
        <w:t>（一）营业执照</w:t>
      </w:r>
    </w:p>
    <w:p w14:paraId="08486208" w14:textId="1F9C48F7" w:rsidR="002D4349" w:rsidRDefault="005D3AE1" w:rsidP="002D434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9A7FCE1" wp14:editId="52B56C64">
            <wp:extent cx="4968607" cy="7021612"/>
            <wp:effectExtent l="19050" t="19050" r="22860" b="273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营业执照（加水印）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113" cy="7033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DA6C9B" w14:textId="7CDF37CA" w:rsidR="002D4349" w:rsidRPr="00F8050E" w:rsidRDefault="002D4349" w:rsidP="00F8050E">
      <w:pPr>
        <w:ind w:firstLine="645"/>
        <w:rPr>
          <w:rFonts w:ascii="楷体_GB2312" w:eastAsia="楷体_GB2312"/>
          <w:sz w:val="32"/>
          <w:szCs w:val="32"/>
        </w:rPr>
      </w:pPr>
      <w:r w:rsidRPr="00F8050E">
        <w:rPr>
          <w:rFonts w:ascii="楷体_GB2312" w:eastAsia="楷体_GB2312" w:hint="eastAsia"/>
          <w:sz w:val="32"/>
          <w:szCs w:val="32"/>
        </w:rPr>
        <w:lastRenderedPageBreak/>
        <w:t>（二）保险兼业代理业务许可证</w:t>
      </w:r>
    </w:p>
    <w:p w14:paraId="1A6C3ECA" w14:textId="064D1EE5" w:rsidR="002D4349" w:rsidRDefault="00E32BE1" w:rsidP="002D434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7A6F408" wp14:editId="476DDA6D">
            <wp:extent cx="5274310" cy="37274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兼业许可证（加水印）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6D69B4" w14:textId="191CCB73" w:rsidR="002534E7" w:rsidRPr="00342543" w:rsidRDefault="002534E7" w:rsidP="002534E7">
      <w:pPr>
        <w:ind w:firstLine="645"/>
        <w:rPr>
          <w:rFonts w:ascii="黑体" w:eastAsia="黑体" w:hAnsi="黑体"/>
          <w:sz w:val="32"/>
          <w:szCs w:val="32"/>
        </w:rPr>
      </w:pPr>
      <w:r w:rsidRPr="00342543">
        <w:rPr>
          <w:rFonts w:ascii="黑体" w:eastAsia="黑体" w:hAnsi="黑体" w:hint="eastAsia"/>
          <w:sz w:val="32"/>
          <w:szCs w:val="32"/>
        </w:rPr>
        <w:t>二、自营网络平台信息</w:t>
      </w:r>
    </w:p>
    <w:p w14:paraId="65CB9114" w14:textId="32EEACBE" w:rsidR="005A1FD2" w:rsidRPr="00F8050E" w:rsidRDefault="00B111FA" w:rsidP="002534E7">
      <w:pPr>
        <w:ind w:firstLine="645"/>
        <w:rPr>
          <w:rFonts w:ascii="楷体_GB2312" w:eastAsia="楷体_GB2312"/>
          <w:sz w:val="32"/>
          <w:szCs w:val="32"/>
        </w:rPr>
      </w:pPr>
      <w:r w:rsidRPr="00F8050E">
        <w:rPr>
          <w:rFonts w:ascii="楷体_GB2312" w:eastAsia="楷体_GB2312" w:hint="eastAsia"/>
          <w:sz w:val="32"/>
          <w:szCs w:val="32"/>
        </w:rPr>
        <w:t>（一）</w:t>
      </w:r>
      <w:r w:rsidR="005A1FD2" w:rsidRPr="00F8050E">
        <w:rPr>
          <w:rFonts w:ascii="楷体_GB2312" w:eastAsia="楷体_GB2312" w:hint="eastAsia"/>
          <w:sz w:val="32"/>
          <w:szCs w:val="32"/>
        </w:rPr>
        <w:t>个人/企业网上银行：</w:t>
      </w:r>
    </w:p>
    <w:p w14:paraId="21E2E94C" w14:textId="7FBBAB6D" w:rsidR="002534E7" w:rsidRDefault="00E32BE1" w:rsidP="002534E7">
      <w:pPr>
        <w:ind w:firstLine="645"/>
        <w:rPr>
          <w:rFonts w:ascii="仿宋_GB2312" w:eastAsia="仿宋_GB2312"/>
          <w:sz w:val="32"/>
          <w:szCs w:val="32"/>
        </w:rPr>
      </w:pPr>
      <w:hyperlink r:id="rId6" w:history="1">
        <w:r w:rsidR="003504A3" w:rsidRPr="00B056A7">
          <w:rPr>
            <w:rStyle w:val="a3"/>
            <w:rFonts w:ascii="仿宋_GB2312" w:eastAsia="仿宋_GB2312"/>
            <w:sz w:val="32"/>
            <w:szCs w:val="32"/>
          </w:rPr>
          <w:t>http://www.gdrcu.com/newgdrcu/index.html</w:t>
        </w:r>
      </w:hyperlink>
    </w:p>
    <w:p w14:paraId="44D75A51" w14:textId="1C66A0F6" w:rsidR="003504A3" w:rsidRPr="00F8050E" w:rsidRDefault="00B111FA" w:rsidP="002534E7">
      <w:pPr>
        <w:ind w:firstLine="645"/>
        <w:rPr>
          <w:rFonts w:ascii="楷体_GB2312" w:eastAsia="楷体_GB2312"/>
          <w:sz w:val="32"/>
          <w:szCs w:val="32"/>
        </w:rPr>
      </w:pPr>
      <w:r w:rsidRPr="00F8050E">
        <w:rPr>
          <w:rFonts w:ascii="楷体_GB2312" w:eastAsia="楷体_GB2312" w:hint="eastAsia"/>
          <w:sz w:val="32"/>
          <w:szCs w:val="32"/>
        </w:rPr>
        <w:t>（二）</w:t>
      </w:r>
      <w:r w:rsidR="000A3BAF" w:rsidRPr="00F8050E">
        <w:rPr>
          <w:rFonts w:ascii="楷体_GB2312" w:eastAsia="楷体_GB2312" w:hint="eastAsia"/>
          <w:sz w:val="32"/>
          <w:szCs w:val="32"/>
        </w:rPr>
        <w:t>个人</w:t>
      </w:r>
      <w:r w:rsidR="00342543" w:rsidRPr="00F8050E">
        <w:rPr>
          <w:rFonts w:ascii="楷体_GB2312" w:eastAsia="楷体_GB2312" w:hint="eastAsia"/>
          <w:sz w:val="32"/>
          <w:szCs w:val="32"/>
        </w:rPr>
        <w:t>手机银行：</w:t>
      </w:r>
    </w:p>
    <w:p w14:paraId="785299C6" w14:textId="366A7BB9" w:rsidR="00342543" w:rsidRDefault="00342543" w:rsidP="002534E7">
      <w:pPr>
        <w:ind w:firstLine="645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4FCBAA2" wp14:editId="1E90C760">
            <wp:extent cx="2590800" cy="2457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8173" w14:textId="46D7CA95" w:rsidR="00B75F34" w:rsidRPr="00F8050E" w:rsidRDefault="00B111FA" w:rsidP="002534E7">
      <w:pPr>
        <w:ind w:firstLine="645"/>
        <w:rPr>
          <w:rFonts w:ascii="楷体_GB2312" w:eastAsia="楷体_GB2312"/>
          <w:sz w:val="32"/>
          <w:szCs w:val="32"/>
        </w:rPr>
      </w:pPr>
      <w:r w:rsidRPr="00F8050E">
        <w:rPr>
          <w:rFonts w:ascii="楷体_GB2312" w:eastAsia="楷体_GB2312" w:hint="eastAsia"/>
          <w:sz w:val="32"/>
          <w:szCs w:val="32"/>
        </w:rPr>
        <w:t>（三）</w:t>
      </w:r>
      <w:r w:rsidR="00B75F34" w:rsidRPr="00F8050E">
        <w:rPr>
          <w:rFonts w:ascii="楷体_GB2312" w:eastAsia="楷体_GB2312" w:hint="eastAsia"/>
          <w:sz w:val="32"/>
          <w:szCs w:val="32"/>
        </w:rPr>
        <w:t>广东农信官方网站：</w:t>
      </w:r>
    </w:p>
    <w:p w14:paraId="192CB628" w14:textId="24C84826" w:rsidR="00B75F34" w:rsidRDefault="00E32BE1" w:rsidP="002534E7">
      <w:pPr>
        <w:ind w:firstLine="645"/>
        <w:rPr>
          <w:rFonts w:ascii="仿宋_GB2312" w:eastAsia="仿宋_GB2312"/>
          <w:sz w:val="32"/>
          <w:szCs w:val="32"/>
        </w:rPr>
      </w:pPr>
      <w:hyperlink r:id="rId8" w:history="1">
        <w:r w:rsidR="00B75F34" w:rsidRPr="00F85741">
          <w:rPr>
            <w:rStyle w:val="a3"/>
            <w:rFonts w:ascii="仿宋_GB2312" w:eastAsia="仿宋_GB2312"/>
            <w:sz w:val="32"/>
            <w:szCs w:val="32"/>
          </w:rPr>
          <w:t>http://www.gdrcu.com/newgdrcu/index.html</w:t>
        </w:r>
      </w:hyperlink>
    </w:p>
    <w:p w14:paraId="33156586" w14:textId="63E75CE6" w:rsidR="00B75F34" w:rsidRPr="00F8050E" w:rsidRDefault="00B111FA" w:rsidP="002534E7">
      <w:pPr>
        <w:ind w:firstLine="645"/>
        <w:rPr>
          <w:rFonts w:ascii="楷体_GB2312" w:eastAsia="楷体_GB2312"/>
          <w:sz w:val="32"/>
          <w:szCs w:val="32"/>
        </w:rPr>
      </w:pPr>
      <w:r w:rsidRPr="00F8050E">
        <w:rPr>
          <w:rFonts w:ascii="楷体_GB2312" w:eastAsia="楷体_GB2312" w:hint="eastAsia"/>
          <w:sz w:val="32"/>
          <w:szCs w:val="32"/>
        </w:rPr>
        <w:t>（四）</w:t>
      </w:r>
      <w:r w:rsidR="00B75F34" w:rsidRPr="00F8050E">
        <w:rPr>
          <w:rFonts w:ascii="楷体_GB2312" w:eastAsia="楷体_GB2312" w:hint="eastAsia"/>
          <w:sz w:val="32"/>
          <w:szCs w:val="32"/>
        </w:rPr>
        <w:t>中山农商银行官方网站：</w:t>
      </w:r>
    </w:p>
    <w:p w14:paraId="4F50107A" w14:textId="1F1B4719" w:rsidR="00B75F34" w:rsidRDefault="00E32BE1" w:rsidP="002534E7">
      <w:pPr>
        <w:ind w:firstLine="645"/>
        <w:rPr>
          <w:rFonts w:ascii="仿宋_GB2312" w:eastAsia="仿宋_GB2312"/>
          <w:sz w:val="32"/>
          <w:szCs w:val="32"/>
        </w:rPr>
      </w:pPr>
      <w:hyperlink r:id="rId9" w:history="1">
        <w:r w:rsidR="00B75F34" w:rsidRPr="00F85741">
          <w:rPr>
            <w:rStyle w:val="a3"/>
            <w:rFonts w:ascii="仿宋_GB2312" w:eastAsia="仿宋_GB2312"/>
            <w:sz w:val="32"/>
            <w:szCs w:val="32"/>
          </w:rPr>
          <w:t>http://www.zsebank.com/</w:t>
        </w:r>
      </w:hyperlink>
    </w:p>
    <w:p w14:paraId="27A2BE82" w14:textId="4B29BE47" w:rsidR="0090618E" w:rsidRPr="00F8050E" w:rsidRDefault="00B111FA" w:rsidP="002534E7">
      <w:pPr>
        <w:ind w:firstLine="645"/>
        <w:rPr>
          <w:rFonts w:ascii="楷体_GB2312" w:eastAsia="楷体_GB2312"/>
          <w:sz w:val="32"/>
          <w:szCs w:val="32"/>
        </w:rPr>
      </w:pPr>
      <w:r w:rsidRPr="00F8050E">
        <w:rPr>
          <w:rFonts w:ascii="楷体_GB2312" w:eastAsia="楷体_GB2312" w:hint="eastAsia"/>
          <w:sz w:val="32"/>
          <w:szCs w:val="32"/>
        </w:rPr>
        <w:t>（五）</w:t>
      </w:r>
      <w:r w:rsidR="0090618E" w:rsidRPr="00F8050E">
        <w:rPr>
          <w:rFonts w:ascii="楷体_GB2312" w:eastAsia="楷体_GB2312" w:hint="eastAsia"/>
          <w:sz w:val="32"/>
          <w:szCs w:val="32"/>
        </w:rPr>
        <w:t>中国保险行业协会官方网站上的信息披露访问链接：</w:t>
      </w:r>
    </w:p>
    <w:p w14:paraId="7304C554" w14:textId="505BC693" w:rsidR="00B75F34" w:rsidRPr="00F8050E" w:rsidRDefault="00B75F34" w:rsidP="002534E7">
      <w:pPr>
        <w:ind w:firstLine="645"/>
        <w:rPr>
          <w:rFonts w:ascii="仿宋_GB2312" w:eastAsia="仿宋_GB2312"/>
          <w:sz w:val="32"/>
          <w:szCs w:val="32"/>
        </w:rPr>
      </w:pPr>
      <w:r w:rsidRPr="00F8050E">
        <w:rPr>
          <w:rFonts w:ascii="仿宋_GB2312" w:eastAsia="仿宋_GB2312" w:hint="eastAsia"/>
          <w:sz w:val="32"/>
          <w:szCs w:val="32"/>
        </w:rPr>
        <w:t>（银行不适用）</w:t>
      </w:r>
    </w:p>
    <w:p w14:paraId="6BDDCDD1" w14:textId="38E48CC5" w:rsidR="00B75F34" w:rsidRPr="00F8050E" w:rsidRDefault="00B111FA" w:rsidP="002534E7">
      <w:pPr>
        <w:ind w:firstLine="645"/>
        <w:rPr>
          <w:rFonts w:ascii="楷体_GB2312" w:eastAsia="楷体_GB2312"/>
          <w:sz w:val="32"/>
          <w:szCs w:val="32"/>
        </w:rPr>
      </w:pPr>
      <w:r w:rsidRPr="00F8050E">
        <w:rPr>
          <w:rFonts w:ascii="楷体_GB2312" w:eastAsia="楷体_GB2312" w:hint="eastAsia"/>
          <w:sz w:val="32"/>
          <w:szCs w:val="32"/>
        </w:rPr>
        <w:t>（六）</w:t>
      </w:r>
      <w:r w:rsidR="00B75F34" w:rsidRPr="00F8050E">
        <w:rPr>
          <w:rFonts w:ascii="楷体_GB2312" w:eastAsia="楷体_GB2312" w:hint="eastAsia"/>
          <w:sz w:val="32"/>
          <w:szCs w:val="32"/>
        </w:rPr>
        <w:t>一年来综合偿付能力充足率、风险综合评级、消费者权益保护监管评价等相关监管评价信息：</w:t>
      </w:r>
    </w:p>
    <w:p w14:paraId="2A4B8594" w14:textId="52DBBCC5" w:rsidR="00B75F34" w:rsidRDefault="00B75F34" w:rsidP="002534E7">
      <w:pPr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（银行不适用）</w:t>
      </w:r>
    </w:p>
    <w:p w14:paraId="52E5A5EF" w14:textId="6C8A1C3A" w:rsidR="00B111FA" w:rsidRPr="00500E86" w:rsidRDefault="006953BA" w:rsidP="002534E7">
      <w:pPr>
        <w:ind w:firstLine="645"/>
        <w:rPr>
          <w:rFonts w:ascii="黑体" w:eastAsia="黑体" w:hAnsi="黑体"/>
          <w:sz w:val="32"/>
          <w:szCs w:val="32"/>
        </w:rPr>
      </w:pPr>
      <w:r w:rsidRPr="00500E86">
        <w:rPr>
          <w:rFonts w:ascii="黑体" w:eastAsia="黑体" w:hAnsi="黑体" w:hint="eastAsia"/>
          <w:sz w:val="32"/>
          <w:szCs w:val="32"/>
        </w:rPr>
        <w:t>三、服务机构信息</w:t>
      </w:r>
    </w:p>
    <w:p w14:paraId="0969D8BE" w14:textId="0CAC6551" w:rsidR="00500E86" w:rsidRDefault="00500E86" w:rsidP="002534E7">
      <w:pPr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我行服务机构可通过如下地址进行网点查询：</w:t>
      </w:r>
    </w:p>
    <w:p w14:paraId="010B3281" w14:textId="1A8FABFA" w:rsidR="00C17A43" w:rsidRPr="00500E86" w:rsidRDefault="00E32BE1" w:rsidP="00F94C5A">
      <w:pPr>
        <w:ind w:firstLine="645"/>
        <w:rPr>
          <w:rFonts w:ascii="仿宋_GB2312" w:eastAsia="仿宋_GB2312"/>
          <w:sz w:val="32"/>
          <w:szCs w:val="32"/>
        </w:rPr>
      </w:pPr>
      <w:hyperlink r:id="rId10" w:history="1">
        <w:r w:rsidR="00500E86" w:rsidRPr="00F85741">
          <w:rPr>
            <w:rStyle w:val="a3"/>
            <w:rFonts w:ascii="仿宋_GB2312" w:eastAsia="仿宋_GB2312"/>
            <w:sz w:val="32"/>
            <w:szCs w:val="32"/>
          </w:rPr>
          <w:t>http://www.zsebank.com/searchMap.jspx</w:t>
        </w:r>
      </w:hyperlink>
    </w:p>
    <w:sectPr w:rsidR="00C17A43" w:rsidRPr="00500E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创艺简标宋">
    <w:panose1 w:val="00000000000000000000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D5B"/>
    <w:rsid w:val="000A3BAF"/>
    <w:rsid w:val="002534E7"/>
    <w:rsid w:val="002C062F"/>
    <w:rsid w:val="002D4349"/>
    <w:rsid w:val="00342543"/>
    <w:rsid w:val="003504A3"/>
    <w:rsid w:val="00500E86"/>
    <w:rsid w:val="005A1FD2"/>
    <w:rsid w:val="005D3AE1"/>
    <w:rsid w:val="006953BA"/>
    <w:rsid w:val="00823D5B"/>
    <w:rsid w:val="0090618E"/>
    <w:rsid w:val="00991DD2"/>
    <w:rsid w:val="00B111FA"/>
    <w:rsid w:val="00B75F34"/>
    <w:rsid w:val="00C17A43"/>
    <w:rsid w:val="00D937E8"/>
    <w:rsid w:val="00E32BE1"/>
    <w:rsid w:val="00F8050E"/>
    <w:rsid w:val="00F94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EE5DF"/>
  <w15:chartTrackingRefBased/>
  <w15:docId w15:val="{F89132AD-ECC2-49FF-A472-A5E05B1F3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04A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504A3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00E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drcu.com/newgdrcu/index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drcu.com/newgdrcu/index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zsebank.com/searchMap.jspx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zsebank.com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null</cp:lastModifiedBy>
  <cp:revision>17</cp:revision>
  <dcterms:created xsi:type="dcterms:W3CDTF">2021-04-28T06:22:00Z</dcterms:created>
  <dcterms:modified xsi:type="dcterms:W3CDTF">2021-04-30T09:13:00Z</dcterms:modified>
</cp:coreProperties>
</file>